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4BCD" w14:textId="77777777" w:rsidR="00B07063" w:rsidRDefault="00B07063" w:rsidP="00B07063">
      <w:pPr>
        <w:jc w:val="center"/>
        <w:rPr>
          <w:b/>
          <w:sz w:val="22"/>
          <w:szCs w:val="22"/>
        </w:rPr>
      </w:pPr>
    </w:p>
    <w:p w14:paraId="033E364C" w14:textId="4A107D3E" w:rsidR="00A76228" w:rsidRDefault="00A76228" w:rsidP="00B0706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parametrów wymaganych dla aparatu przeznaczonego do dzierżawy </w:t>
      </w:r>
    </w:p>
    <w:p w14:paraId="2F48BAE4" w14:textId="2DAA8F0A" w:rsidR="00B07063" w:rsidRDefault="00A76228" w:rsidP="00B07063">
      <w:pPr>
        <w:outlineLvl w:val="0"/>
        <w:rPr>
          <w:b/>
          <w:sz w:val="22"/>
          <w:szCs w:val="22"/>
        </w:rPr>
      </w:pPr>
      <w:r w:rsidRPr="00A76228">
        <w:rPr>
          <w:b/>
          <w:sz w:val="22"/>
          <w:szCs w:val="22"/>
        </w:rPr>
        <w:t>w zakresie pozycji nr 1 z części nr 38</w:t>
      </w:r>
    </w:p>
    <w:tbl>
      <w:tblPr>
        <w:tblpPr w:leftFromText="141" w:rightFromText="141" w:vertAnchor="text" w:horzAnchor="margin" w:tblpX="-639" w:tblpY="131"/>
        <w:tblW w:w="97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4221"/>
        <w:gridCol w:w="4779"/>
      </w:tblGrid>
      <w:tr w:rsidR="00A76228" w:rsidRPr="00881EF1" w14:paraId="0E100474" w14:textId="4BCBB8ED" w:rsidTr="00A76228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79AC" w14:textId="77777777" w:rsidR="00A76228" w:rsidRPr="00A76228" w:rsidRDefault="00A76228" w:rsidP="00737794">
            <w:pPr>
              <w:jc w:val="center"/>
              <w:rPr>
                <w:b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681D9" w14:textId="7BCDC50D" w:rsidR="00A76228" w:rsidRPr="00A76228" w:rsidRDefault="00A76228" w:rsidP="00177E5F">
            <w:pPr>
              <w:tabs>
                <w:tab w:val="left" w:pos="2313"/>
              </w:tabs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Na</w:t>
            </w:r>
            <w:r w:rsidR="00F66830">
              <w:rPr>
                <w:b/>
                <w:sz w:val="22"/>
                <w:szCs w:val="22"/>
              </w:rPr>
              <w:t>zwa aparatu, model/typ, producent, nr katalogowy, rok produkcji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D1005" w14:textId="77777777" w:rsidR="00A76228" w:rsidRDefault="00A76228" w:rsidP="00177E5F">
            <w:pPr>
              <w:tabs>
                <w:tab w:val="left" w:pos="2313"/>
              </w:tabs>
              <w:rPr>
                <w:b/>
                <w:sz w:val="22"/>
                <w:szCs w:val="22"/>
              </w:rPr>
            </w:pPr>
          </w:p>
          <w:p w14:paraId="6182496B" w14:textId="77544008" w:rsidR="00F66830" w:rsidRPr="00A76228" w:rsidRDefault="00F66830" w:rsidP="00177E5F">
            <w:pPr>
              <w:tabs>
                <w:tab w:val="left" w:pos="231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</w:tr>
      <w:tr w:rsidR="00A76228" w:rsidRPr="00881EF1" w14:paraId="0B2DE086" w14:textId="5E47683C" w:rsidTr="00A76228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78679" w14:textId="77777777" w:rsidR="00A76228" w:rsidRPr="00A76228" w:rsidRDefault="00A76228" w:rsidP="00737794">
            <w:pPr>
              <w:jc w:val="center"/>
              <w:rPr>
                <w:b/>
                <w:bCs/>
              </w:rPr>
            </w:pPr>
            <w:r w:rsidRPr="00A76228">
              <w:rPr>
                <w:b/>
                <w:bCs/>
              </w:rPr>
              <w:t>Lp.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E8981" w14:textId="1BED3BB0" w:rsidR="00A76228" w:rsidRPr="00A76228" w:rsidRDefault="00A76228" w:rsidP="00737794">
            <w:pPr>
              <w:tabs>
                <w:tab w:val="left" w:pos="2313"/>
              </w:tabs>
              <w:rPr>
                <w:b/>
                <w:bCs/>
              </w:rPr>
            </w:pPr>
            <w:r w:rsidRPr="00A76228">
              <w:rPr>
                <w:b/>
                <w:bCs/>
              </w:rPr>
              <w:t>Opis parametrów wymaganych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6A1E2" w14:textId="5E3E5F81" w:rsidR="00A76228" w:rsidRPr="00A76228" w:rsidRDefault="00A76228" w:rsidP="00737794">
            <w:pPr>
              <w:tabs>
                <w:tab w:val="left" w:pos="2313"/>
              </w:tabs>
              <w:rPr>
                <w:b/>
                <w:bCs/>
              </w:rPr>
            </w:pPr>
            <w:r w:rsidRPr="00A76228">
              <w:rPr>
                <w:b/>
                <w:bCs/>
              </w:rPr>
              <w:t>Szczegółowy opis parametrów oferowanych</w:t>
            </w:r>
          </w:p>
        </w:tc>
      </w:tr>
      <w:tr w:rsidR="00A76228" w:rsidRPr="00881EF1" w14:paraId="75836A48" w14:textId="062D3E03" w:rsidTr="00A76228">
        <w:trPr>
          <w:trHeight w:val="29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B332B" w14:textId="77777777" w:rsidR="00A76228" w:rsidRPr="00A76228" w:rsidRDefault="00A76228" w:rsidP="00737794">
            <w:pPr>
              <w:pStyle w:val="Akapitzlist"/>
              <w:ind w:left="587"/>
              <w:rPr>
                <w:b/>
              </w:rPr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6E532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Irygacja - aspiracja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0A394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14623D7D" w14:textId="638017DD" w:rsidTr="00A76228">
        <w:trPr>
          <w:trHeight w:val="557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1320F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A447C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Pompa perystaltyczna oraz pompa Venturiego wbudowane w konsolę aparatu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074D8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766C705" w14:textId="2C2F4A1A" w:rsidTr="00A76228">
        <w:trPr>
          <w:trHeight w:val="831"/>
        </w:trPr>
        <w:tc>
          <w:tcPr>
            <w:tcW w:w="736" w:type="dxa"/>
            <w:tcBorders>
              <w:left w:val="single" w:sz="4" w:space="0" w:color="000000"/>
              <w:right w:val="single" w:sz="4" w:space="0" w:color="auto"/>
            </w:tcBorders>
          </w:tcPr>
          <w:p w14:paraId="17DDA23B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right w:val="single" w:sz="4" w:space="0" w:color="auto"/>
            </w:tcBorders>
          </w:tcPr>
          <w:p w14:paraId="2CA55F4B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Pompa perystaltyczna:</w:t>
            </w:r>
          </w:p>
          <w:p w14:paraId="5F457A04" w14:textId="77777777" w:rsidR="00A76228" w:rsidRPr="00A76228" w:rsidRDefault="00A76228" w:rsidP="00737794">
            <w:pPr>
              <w:numPr>
                <w:ilvl w:val="0"/>
                <w:numId w:val="2"/>
              </w:numPr>
              <w:suppressAutoHyphens/>
            </w:pPr>
            <w:r w:rsidRPr="00A76228">
              <w:rPr>
                <w:sz w:val="22"/>
                <w:szCs w:val="22"/>
              </w:rPr>
              <w:t>Maksymalne możliwe podciśnienie min. 650 mmHg</w:t>
            </w:r>
          </w:p>
        </w:tc>
        <w:tc>
          <w:tcPr>
            <w:tcW w:w="4779" w:type="dxa"/>
            <w:tcBorders>
              <w:left w:val="single" w:sz="4" w:space="0" w:color="000000"/>
              <w:right w:val="single" w:sz="4" w:space="0" w:color="auto"/>
            </w:tcBorders>
          </w:tcPr>
          <w:p w14:paraId="2D3A93CC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1FDE2BB" w14:textId="3B44D678" w:rsidTr="00A76228">
        <w:trPr>
          <w:trHeight w:val="565"/>
        </w:trPr>
        <w:tc>
          <w:tcPr>
            <w:tcW w:w="736" w:type="dxa"/>
            <w:tcBorders>
              <w:left w:val="single" w:sz="4" w:space="0" w:color="000000"/>
              <w:right w:val="single" w:sz="4" w:space="0" w:color="auto"/>
            </w:tcBorders>
          </w:tcPr>
          <w:p w14:paraId="0CEDBCF2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right w:val="single" w:sz="4" w:space="0" w:color="auto"/>
            </w:tcBorders>
          </w:tcPr>
          <w:p w14:paraId="17765740" w14:textId="77777777" w:rsidR="00A76228" w:rsidRPr="00A76228" w:rsidRDefault="00A76228" w:rsidP="00737794">
            <w:pPr>
              <w:numPr>
                <w:ilvl w:val="0"/>
                <w:numId w:val="2"/>
              </w:numPr>
              <w:suppressAutoHyphens/>
            </w:pPr>
            <w:r w:rsidRPr="00A76228">
              <w:rPr>
                <w:sz w:val="22"/>
                <w:szCs w:val="22"/>
              </w:rPr>
              <w:t>Maksymalny możliwy przepływ min. 60 ml/min</w:t>
            </w:r>
          </w:p>
        </w:tc>
        <w:tc>
          <w:tcPr>
            <w:tcW w:w="4779" w:type="dxa"/>
            <w:tcBorders>
              <w:left w:val="single" w:sz="4" w:space="0" w:color="000000"/>
              <w:right w:val="single" w:sz="4" w:space="0" w:color="auto"/>
            </w:tcBorders>
          </w:tcPr>
          <w:p w14:paraId="5AE49FDF" w14:textId="77777777" w:rsidR="00A76228" w:rsidRPr="00A76228" w:rsidRDefault="00A76228" w:rsidP="00A76228">
            <w:pPr>
              <w:suppressAutoHyphens/>
              <w:ind w:left="360"/>
              <w:rPr>
                <w:sz w:val="22"/>
                <w:szCs w:val="22"/>
              </w:rPr>
            </w:pPr>
          </w:p>
        </w:tc>
      </w:tr>
      <w:tr w:rsidR="00A76228" w:rsidRPr="00881EF1" w14:paraId="132BEAAA" w14:textId="0FD60588" w:rsidTr="00A76228">
        <w:trPr>
          <w:trHeight w:val="83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FE76A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DB24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Pompa Venturiego:</w:t>
            </w:r>
          </w:p>
          <w:p w14:paraId="37FD8033" w14:textId="77777777" w:rsidR="00A76228" w:rsidRPr="00A76228" w:rsidRDefault="00A76228" w:rsidP="00737794">
            <w:pPr>
              <w:numPr>
                <w:ilvl w:val="0"/>
                <w:numId w:val="3"/>
              </w:numPr>
              <w:suppressAutoHyphens/>
              <w:rPr>
                <w:color w:val="000000"/>
                <w:shd w:val="clear" w:color="auto" w:fill="FFFFFF"/>
              </w:rPr>
            </w:pPr>
            <w:r w:rsidRPr="00A76228">
              <w:rPr>
                <w:color w:val="000000"/>
                <w:sz w:val="22"/>
                <w:szCs w:val="22"/>
                <w:shd w:val="clear" w:color="auto" w:fill="FFFFFF"/>
              </w:rPr>
              <w:t>Maksymalne możliwe podciśnienie min. 650 mmHg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EEBE1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0D63E1C" w14:textId="0BCBD66E" w:rsidTr="00A76228">
        <w:trPr>
          <w:trHeight w:val="11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62FD6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5E16F" w14:textId="4FE02896" w:rsidR="00A76228" w:rsidRPr="00A76228" w:rsidRDefault="00A76228" w:rsidP="00737794">
            <w:r w:rsidRPr="00A76228">
              <w:rPr>
                <w:sz w:val="22"/>
                <w:szCs w:val="22"/>
                <w:shd w:val="clear" w:color="auto" w:fill="FFFFFF"/>
              </w:rPr>
              <w:t xml:space="preserve">Możliwość ustawienia stałej wartości przepływu przy jednoczesnej regulacji wartości podciśnienia za pomocą sterownika nożnego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DFC93" w14:textId="77777777" w:rsidR="00A76228" w:rsidRPr="00A76228" w:rsidRDefault="00A76228" w:rsidP="00737794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76228" w:rsidRPr="00881EF1" w14:paraId="664FD6E0" w14:textId="35FF593D" w:rsidTr="00A76228">
        <w:trPr>
          <w:trHeight w:val="2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98964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8BDA2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 xml:space="preserve">Przepływ zwrotny – reflux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F37BA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8A897BE" w14:textId="02D9A7C0" w:rsidTr="00A76228">
        <w:trPr>
          <w:trHeight w:val="16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34637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9629A" w14:textId="5B23CFF4" w:rsidR="00A76228" w:rsidRPr="00A76228" w:rsidRDefault="00A76228" w:rsidP="00737794">
            <w:r w:rsidRPr="00A76228">
              <w:rPr>
                <w:sz w:val="22"/>
                <w:szCs w:val="22"/>
              </w:rPr>
              <w:t xml:space="preserve">Możliwość przełączenia między pompą perystaltyczną, pompą Venturiego bezpośrednio z ekranu lub sterownika nożnego na każdym etapie zabiegu dla każdego programu (fako, irygacja/aspiracja, witrektomia) 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527AB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0B985A8" w14:textId="27CFD0CC" w:rsidTr="00A76228">
        <w:trPr>
          <w:trHeight w:val="8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24024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3A97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Zamknięty system płynowy z możliwością podpięcia zewnętrznego worka na zlewki.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9EE76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A82ED1B" w14:textId="488E023A" w:rsidTr="00A76228">
        <w:trPr>
          <w:trHeight w:val="23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9843B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28B32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Tryb override – możliwość zwiększenia limitu ultradźwięków lub podciśnienia w trakcie pracy.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8515A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17A8250" w14:textId="73559AD8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F0CE3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E1F7B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Regulacja szybkości narastania podciśnienia pompy Venturiego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256AB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C5A27BE" w14:textId="5E639DE2" w:rsidTr="00A76228">
        <w:trPr>
          <w:trHeight w:val="106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5D542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3268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Kaseta współpracująca jednocześnie z oboma typami pomp – perystaltyczną oraz Venturiego, dedykowana do wszystkich typów zabiegu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CD70C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C69245A" w14:textId="37C2A913" w:rsidTr="00A76228">
        <w:trPr>
          <w:trHeight w:val="106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372EC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CABD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Infuzja grawitacyjna oraz wymuszona (mechanizm wtłaczania powietrza o określonym ciśnieniu do butelki z płynem irygacyjnym)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CFCD8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7DF5E00" w14:textId="55DCB41F" w:rsidTr="00A76228">
        <w:trPr>
          <w:trHeight w:val="29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49B4F" w14:textId="77777777" w:rsidR="00A76228" w:rsidRPr="00A76228" w:rsidRDefault="00A76228" w:rsidP="00737794">
            <w:pPr>
              <w:pStyle w:val="Akapitzlist"/>
              <w:ind w:left="587"/>
              <w:rPr>
                <w:b/>
              </w:rPr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72767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 xml:space="preserve">Fakoemulsyfikacja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F84F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573DE48A" w14:textId="33A0A985" w:rsidTr="00A76228">
        <w:trPr>
          <w:trHeight w:val="8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6200F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8B53F" w14:textId="77777777" w:rsidR="00A76228" w:rsidRPr="00A76228" w:rsidRDefault="00A76228" w:rsidP="00523140">
            <w:r w:rsidRPr="00A76228">
              <w:rPr>
                <w:sz w:val="22"/>
                <w:szCs w:val="22"/>
              </w:rPr>
              <w:t>Głowica do fakoemulsyfikacji z min. 6 kryształami piezoelektrycznymi - 15 sztuk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41D59" w14:textId="77777777" w:rsidR="00A76228" w:rsidRPr="00A76228" w:rsidRDefault="00A76228" w:rsidP="00523140">
            <w:pPr>
              <w:rPr>
                <w:sz w:val="22"/>
                <w:szCs w:val="22"/>
              </w:rPr>
            </w:pPr>
          </w:p>
        </w:tc>
      </w:tr>
      <w:tr w:rsidR="00A76228" w:rsidRPr="00881EF1" w14:paraId="28F2EC56" w14:textId="0E36A47F" w:rsidTr="00A76228">
        <w:trPr>
          <w:trHeight w:val="202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553E0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FBF1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Głowica do fakoemulsyfikacji wykonana z tytanu o wadze maksymalnej 42g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14259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D3F5D08" w14:textId="056B429A" w:rsidTr="00A76228">
        <w:trPr>
          <w:trHeight w:val="184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61794F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778BE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 xml:space="preserve">Praca głowicy w trybie CONTINOUS, BURST, PULSE, CMP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6C17E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900220B" w14:textId="7599FDC6" w:rsidTr="00A76228">
        <w:trPr>
          <w:trHeight w:val="147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E0F19F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2220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Zakres częstotliwości pulsów w trybie PULSE min. 0,5 - 40 Hz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A990A3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572E5A99" w14:textId="171E92DC" w:rsidTr="00A76228">
        <w:trPr>
          <w:trHeight w:val="3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ACA4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A0A6B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Zakres częstotliwości ultradźwięków głowicy 26 – 28,8 kHz, nominalna 28 kHz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4CD01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E3DF134" w14:textId="6C6952FD" w:rsidTr="00A76228">
        <w:trPr>
          <w:trHeight w:val="312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56947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AA73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Niezależne, jednoczesne, liniowe sterowanie parametrami pompy oraz mocą ultradźwięków za pomocą sterownika nożnego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A19385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2320737" w14:textId="14A52677" w:rsidTr="00A76228">
        <w:trPr>
          <w:trHeight w:val="198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B13E8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79814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Możliwość zmiany trybu pracy głowicy za pomocą sterownika nożnego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17235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686C4E5C" w14:textId="7E471FF6" w:rsidTr="00A76228">
        <w:trPr>
          <w:trHeight w:val="29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B9B8E" w14:textId="77777777" w:rsidR="00A76228" w:rsidRPr="00A76228" w:rsidRDefault="00A76228" w:rsidP="00737794">
            <w:pPr>
              <w:pStyle w:val="Akapitzlist"/>
              <w:ind w:left="587"/>
              <w:rPr>
                <w:b/>
              </w:rPr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B5082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Funkcjonalność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20FDD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40F08F7F" w14:textId="29474F8D" w:rsidTr="00A76228">
        <w:trPr>
          <w:trHeight w:val="8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7160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51F5B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 xml:space="preserve">Bezpośrednie sterowanie z panelu dotykowego, trybem oraz parametrami pracy urządzenia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3ABE4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50CC481B" w14:textId="00A6113D" w:rsidTr="00A76228">
        <w:trPr>
          <w:trHeight w:val="106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DBFC5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2D11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Min. 15’’ kolorowy ekran dotykowy posiadający odrębną funkcję bezpośredniego dostępu do modułów bezpieczeństwa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0089B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5FEE95B5" w14:textId="7C870C08" w:rsidTr="00A76228">
        <w:trPr>
          <w:trHeight w:val="291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70B40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776F1D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Możliwość indywidualnego zaprogramowania parametrów oraz zachowania sterownika nożnego dla min. 50 operatorów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57FAC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96B8C92" w14:textId="765FD18F" w:rsidTr="00A76228">
        <w:trPr>
          <w:trHeight w:val="249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2296D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C314A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Sygnalizacja parametrów pracy i stanów alarmowych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74040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96DF346" w14:textId="2C68C745" w:rsidTr="00A76228">
        <w:trPr>
          <w:trHeight w:val="29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C88B7" w14:textId="77777777" w:rsidR="00A76228" w:rsidRPr="00A76228" w:rsidRDefault="00A76228" w:rsidP="00737794">
            <w:pPr>
              <w:pStyle w:val="Akapitzlist"/>
              <w:ind w:left="587"/>
              <w:rPr>
                <w:b/>
              </w:rPr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5BFDB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Witrektomia przednia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16ABF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6CBBCA30" w14:textId="13590292" w:rsidTr="00A76228">
        <w:trPr>
          <w:trHeight w:val="29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A9F8B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76C8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Witrektom z napędem pneumatycznym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46511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77B4C05" w14:textId="016628B4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88E8B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1551F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Witrektom o prędkości maksymalnej min. 10000 cięć/min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4279B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183475C5" w14:textId="36E03137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039C6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5589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Kompatybilność z nożami 20G, 23G, 25, oraz 27G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CC9FF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0BD6164" w14:textId="386E0C43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6C30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4FA26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Witrektomia przednia zintegrowana z urządzeniem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92AE6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AEFA209" w14:textId="564F9B1C" w:rsidTr="00A76228">
        <w:trPr>
          <w:trHeight w:val="29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E0E25" w14:textId="77777777" w:rsidR="00A76228" w:rsidRPr="00A76228" w:rsidRDefault="00A76228" w:rsidP="00737794">
            <w:pPr>
              <w:pStyle w:val="Akapitzlist"/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192F6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Witrektomia tylna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E6E31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7A7A1548" w14:textId="29D632A8" w:rsidTr="00A76228">
        <w:trPr>
          <w:trHeight w:val="29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815B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64DF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Witrektom z napędem pneumatycznym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21D3E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650B9609" w14:textId="64088E91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F6477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E0610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Witrektom o prędkości maksymalnej min. 10 000 cięć/minutę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22F9C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FEF88EF" w14:textId="66F952D4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7CBC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1A2CD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Funkcja iniekcji oleju silikonowego z liniową kontrolą ciśnienia (max 5 Bar).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B8315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1448869F" w14:textId="37107DF8" w:rsidTr="00A76228">
        <w:trPr>
          <w:trHeight w:val="8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51954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9A9EC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Funkcja ekstrakcji płynów lepkich z liniową kontrolą podciśnienia (max 1 Bar).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D558F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20BC5710" w14:textId="108806D9" w:rsidTr="00A76228">
        <w:trPr>
          <w:trHeight w:val="8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14AF8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5D154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Możliwość równoczesnej aktywnej ekstrakcji dekaliny i iniekcji oleju silikonowego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B79A4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3C0D56C" w14:textId="14F65502" w:rsidTr="00A76228">
        <w:trPr>
          <w:trHeight w:val="807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4C897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04982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Funkcja wymiany ciecz/powietrze</w:t>
            </w:r>
            <w:r w:rsidRPr="00A76228">
              <w:t xml:space="preserve"> </w:t>
            </w:r>
            <w:r w:rsidRPr="00A76228">
              <w:rPr>
                <w:sz w:val="22"/>
                <w:szCs w:val="22"/>
              </w:rPr>
              <w:t>bez konieczności ręcznego przełączania trójnika na drenach.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EBB1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ED6595D" w14:textId="1B89C776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857DD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FAC00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Możliwość zaprogramowania ciśnienia powietrza w zakresie min. 1-120 mm Hg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5AB66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2A49A55" w14:textId="477D1E01" w:rsidTr="00A76228">
        <w:trPr>
          <w:trHeight w:val="106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F04B3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41E8B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Niezależne, jednoczesne, liniowe sterowanie wielkością aspiracji oraz szybkością cięcia witrektomu za pomocą sterownika nożnego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DDD0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4A027881" w14:textId="3DEE390C" w:rsidTr="00A76228">
        <w:trPr>
          <w:trHeight w:val="270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16E90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B99A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Dwa niezależne źródła światła LED o płynnej regulacji intensywności oświetlenia oraz zmiennej barwie światła (bez filtrów), żółtej lub niebieskiej.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F5BF2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2A199F40" w14:textId="234743E8" w:rsidTr="00A76228">
        <w:trPr>
          <w:trHeight w:val="290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D5C8B9" w14:textId="77777777" w:rsidR="00A76228" w:rsidRPr="00A76228" w:rsidRDefault="00A76228" w:rsidP="00737794">
            <w:pPr>
              <w:pStyle w:val="Akapitzlist"/>
              <w:ind w:left="587"/>
              <w:rPr>
                <w:b/>
              </w:rPr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25592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Diatermia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4F1D4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4552281F" w14:textId="58BDFD9F" w:rsidTr="00A76228">
        <w:trPr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F3297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44AA9D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Sterowanie z przełącznika nożnego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B7B208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184D83F" w14:textId="21358226" w:rsidTr="00A76228">
        <w:trPr>
          <w:trHeight w:val="322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9F3FE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724318" w14:textId="77777777" w:rsidR="00A76228" w:rsidRPr="00A76228" w:rsidRDefault="00A76228" w:rsidP="00B2705A">
            <w:r w:rsidRPr="00A76228">
              <w:rPr>
                <w:sz w:val="22"/>
                <w:szCs w:val="22"/>
              </w:rPr>
              <w:t>Kapsulotomia HF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CEA9D9" w14:textId="77777777" w:rsidR="00A76228" w:rsidRPr="00A76228" w:rsidRDefault="00A76228" w:rsidP="00B2705A">
            <w:pPr>
              <w:rPr>
                <w:sz w:val="22"/>
                <w:szCs w:val="22"/>
              </w:rPr>
            </w:pPr>
          </w:p>
        </w:tc>
      </w:tr>
      <w:tr w:rsidR="00A76228" w:rsidRPr="00881EF1" w14:paraId="64CDC07D" w14:textId="3F56AC98" w:rsidTr="00A76228">
        <w:trPr>
          <w:trHeight w:val="290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68AB5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25398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Płynne programowanie w zakresie 0-100%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816FC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5DBF376A" w14:textId="4C06C499" w:rsidTr="00A7622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5E662F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82ECB1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Koagulacja liniowa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EF95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79595BFF" w14:textId="30E40457" w:rsidTr="00A76228">
        <w:trPr>
          <w:trHeight w:val="257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DB3C1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5A93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Możliwość wykonania zabiegów przeciwjaskrowych z wykorzystaniem wysokich częstotliwości diatermii (np. HFDS lub równoważny)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755F2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2F582F7" w14:textId="00F904AD" w:rsidTr="00A76228">
        <w:trPr>
          <w:trHeight w:val="29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B4E9A" w14:textId="77777777" w:rsidR="00A76228" w:rsidRPr="00A76228" w:rsidRDefault="00A76228" w:rsidP="00737794">
            <w:pPr>
              <w:pStyle w:val="Akapitzlist"/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36BA6" w14:textId="77777777" w:rsidR="00A76228" w:rsidRPr="00A76228" w:rsidRDefault="00A76228" w:rsidP="00737794">
            <w:pPr>
              <w:rPr>
                <w:b/>
              </w:rPr>
            </w:pPr>
            <w:r w:rsidRPr="00A76228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51991" w14:textId="77777777" w:rsidR="00A76228" w:rsidRPr="00A76228" w:rsidRDefault="00A76228" w:rsidP="00737794">
            <w:pPr>
              <w:rPr>
                <w:b/>
                <w:sz w:val="22"/>
                <w:szCs w:val="22"/>
              </w:rPr>
            </w:pPr>
          </w:p>
        </w:tc>
      </w:tr>
      <w:tr w:rsidR="00A76228" w:rsidRPr="00881EF1" w14:paraId="59E0654D" w14:textId="4C22BCC6" w:rsidTr="00A76228">
        <w:trPr>
          <w:trHeight w:val="270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E1866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EAAC4A" w14:textId="77777777" w:rsidR="00A76228" w:rsidRPr="00A76228" w:rsidRDefault="00A76228" w:rsidP="00ED4609">
            <w:r w:rsidRPr="00A76228">
              <w:rPr>
                <w:sz w:val="22"/>
                <w:szCs w:val="22"/>
              </w:rPr>
              <w:t xml:space="preserve">Bezprzewodowy, dwuliniowy sterownik nożny z możliwością kontroli pracy pomp, głowicy fako, witrektomu, oraz diatermii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B0C8ED" w14:textId="77777777" w:rsidR="00A76228" w:rsidRPr="00A76228" w:rsidRDefault="00A76228" w:rsidP="00ED4609">
            <w:pPr>
              <w:rPr>
                <w:sz w:val="22"/>
                <w:szCs w:val="22"/>
              </w:rPr>
            </w:pPr>
          </w:p>
        </w:tc>
      </w:tr>
      <w:tr w:rsidR="00A76228" w:rsidRPr="00881EF1" w14:paraId="6E77DF23" w14:textId="7819137F" w:rsidTr="00A76228">
        <w:trPr>
          <w:trHeight w:val="25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B33AF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A8BF4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Sterownik nożny wyposażony w ruchomą płytkę ślizgową oraz 6 osobnych, niezależnych, przycisków funkcjonalnych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DE273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1A2AA706" w14:textId="30B54499" w:rsidTr="00A76228">
        <w:trPr>
          <w:trHeight w:val="29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83735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A9889" w14:textId="225E4706" w:rsidR="00A76228" w:rsidRPr="00A76228" w:rsidRDefault="00F66830" w:rsidP="00737794"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56DEF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5AF42FF1" w14:textId="12274730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65031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F5ECA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Zintegrowany, ruchomy statyw kroplówki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2BC5B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04592422" w14:textId="2060A037" w:rsidTr="00A76228">
        <w:trPr>
          <w:trHeight w:val="53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0121B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382AF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 xml:space="preserve">Możliwość programowania wysokości statywu kroplówki.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F1774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60F60B4E" w14:textId="30637CD5" w:rsidTr="00A76228">
        <w:trPr>
          <w:trHeight w:val="800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BD470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1C457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 xml:space="preserve">Zintegrowana rozkładana taca o wymiarach min. 80x35 cm z możliwością regulowania wysokości 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8B9FD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11F7FFFB" w14:textId="10C40B1C" w:rsidTr="00A76228">
        <w:trPr>
          <w:trHeight w:val="186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1C9709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B1D19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Zintegrowana podstawa jezdna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AEFBD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  <w:tr w:rsidR="00A76228" w:rsidRPr="00881EF1" w14:paraId="3A00595B" w14:textId="0EFBF2D7" w:rsidTr="00A76228">
        <w:trPr>
          <w:trHeight w:val="290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2406FD" w14:textId="77777777" w:rsidR="00A76228" w:rsidRPr="00A76228" w:rsidRDefault="00A76228" w:rsidP="00737794">
            <w:pPr>
              <w:pStyle w:val="Akapitzlist"/>
              <w:numPr>
                <w:ilvl w:val="0"/>
                <w:numId w:val="5"/>
              </w:numPr>
              <w:ind w:left="587"/>
            </w:pP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2D0AB3" w14:textId="77777777" w:rsidR="00A76228" w:rsidRPr="00A76228" w:rsidRDefault="00A76228" w:rsidP="00737794">
            <w:r w:rsidRPr="00A76228">
              <w:rPr>
                <w:sz w:val="22"/>
                <w:szCs w:val="22"/>
              </w:rPr>
              <w:t>Zasilanie 115/230V , 50/60 Hz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9FD906" w14:textId="77777777" w:rsidR="00A76228" w:rsidRPr="00A76228" w:rsidRDefault="00A76228" w:rsidP="00737794">
            <w:pPr>
              <w:rPr>
                <w:sz w:val="22"/>
                <w:szCs w:val="22"/>
              </w:rPr>
            </w:pPr>
          </w:p>
        </w:tc>
      </w:tr>
    </w:tbl>
    <w:p w14:paraId="325E6405" w14:textId="411859A8" w:rsidR="00726D85" w:rsidRDefault="00726D85"/>
    <w:p w14:paraId="5E344B9C" w14:textId="174587C0" w:rsidR="00F66830" w:rsidRDefault="00F66830"/>
    <w:p w14:paraId="61758FB0" w14:textId="77777777" w:rsidR="00F66830" w:rsidRDefault="00F66830"/>
    <w:p w14:paraId="0499230F" w14:textId="5F1F6757" w:rsidR="00F66830" w:rsidRDefault="00F66830">
      <w:r>
        <w:t xml:space="preserve">    ………………………..</w:t>
      </w:r>
    </w:p>
    <w:p w14:paraId="4B51FB9E" w14:textId="1A581B34" w:rsidR="00F66830" w:rsidRDefault="00F66830">
      <w:r>
        <w:t xml:space="preserve">  data i podpis Wykonawcy</w:t>
      </w:r>
    </w:p>
    <w:sectPr w:rsidR="00F66830" w:rsidSect="00A7622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4095" w14:textId="77777777" w:rsidR="00A76228" w:rsidRDefault="00A76228" w:rsidP="00A76228">
      <w:r>
        <w:separator/>
      </w:r>
    </w:p>
  </w:endnote>
  <w:endnote w:type="continuationSeparator" w:id="0">
    <w:p w14:paraId="3FD7D88F" w14:textId="77777777" w:rsidR="00A76228" w:rsidRDefault="00A76228" w:rsidP="00A7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840C" w14:textId="77777777" w:rsidR="00A76228" w:rsidRDefault="00A76228" w:rsidP="00A76228">
      <w:r>
        <w:separator/>
      </w:r>
    </w:p>
  </w:footnote>
  <w:footnote w:type="continuationSeparator" w:id="0">
    <w:p w14:paraId="59FB320F" w14:textId="77777777" w:rsidR="00A76228" w:rsidRDefault="00A76228" w:rsidP="00A7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1FA7" w14:textId="02B4BA9F" w:rsidR="00A76228" w:rsidRDefault="00A76228">
    <w:pPr>
      <w:pStyle w:val="Nagwek"/>
    </w:pPr>
    <w:r>
      <w:t>DZPZ/333/19UEPN/2020                                                            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3F50"/>
    <w:multiLevelType w:val="hybridMultilevel"/>
    <w:tmpl w:val="5A90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A92"/>
    <w:multiLevelType w:val="hybridMultilevel"/>
    <w:tmpl w:val="F38C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1499"/>
    <w:multiLevelType w:val="hybridMultilevel"/>
    <w:tmpl w:val="DDA6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2B70"/>
    <w:multiLevelType w:val="hybridMultilevel"/>
    <w:tmpl w:val="52D2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D17"/>
    <w:multiLevelType w:val="hybridMultilevel"/>
    <w:tmpl w:val="B7BC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63"/>
    <w:rsid w:val="00053383"/>
    <w:rsid w:val="00085BE0"/>
    <w:rsid w:val="00133BD3"/>
    <w:rsid w:val="00177E5F"/>
    <w:rsid w:val="001C0632"/>
    <w:rsid w:val="002A4E02"/>
    <w:rsid w:val="003256B3"/>
    <w:rsid w:val="00351A29"/>
    <w:rsid w:val="003C2540"/>
    <w:rsid w:val="00460BF4"/>
    <w:rsid w:val="0047598B"/>
    <w:rsid w:val="004E1636"/>
    <w:rsid w:val="00523140"/>
    <w:rsid w:val="00531133"/>
    <w:rsid w:val="00534B59"/>
    <w:rsid w:val="005C2911"/>
    <w:rsid w:val="005F2BD8"/>
    <w:rsid w:val="00677522"/>
    <w:rsid w:val="006D3494"/>
    <w:rsid w:val="007132D3"/>
    <w:rsid w:val="00726D85"/>
    <w:rsid w:val="00737794"/>
    <w:rsid w:val="0077453A"/>
    <w:rsid w:val="00776F27"/>
    <w:rsid w:val="007A199A"/>
    <w:rsid w:val="007B6552"/>
    <w:rsid w:val="008345F4"/>
    <w:rsid w:val="00835F3F"/>
    <w:rsid w:val="0086126F"/>
    <w:rsid w:val="00865EC5"/>
    <w:rsid w:val="00885F04"/>
    <w:rsid w:val="00912F05"/>
    <w:rsid w:val="009708CA"/>
    <w:rsid w:val="00A76228"/>
    <w:rsid w:val="00AC087D"/>
    <w:rsid w:val="00AC54AA"/>
    <w:rsid w:val="00B07063"/>
    <w:rsid w:val="00B14437"/>
    <w:rsid w:val="00B16DCF"/>
    <w:rsid w:val="00B2705A"/>
    <w:rsid w:val="00B43E44"/>
    <w:rsid w:val="00B87F51"/>
    <w:rsid w:val="00BE76B0"/>
    <w:rsid w:val="00C84903"/>
    <w:rsid w:val="00CA5BF2"/>
    <w:rsid w:val="00CD4E7C"/>
    <w:rsid w:val="00CE02FF"/>
    <w:rsid w:val="00D03DCB"/>
    <w:rsid w:val="00D34563"/>
    <w:rsid w:val="00DE1ADC"/>
    <w:rsid w:val="00DF0094"/>
    <w:rsid w:val="00E16B08"/>
    <w:rsid w:val="00ED4609"/>
    <w:rsid w:val="00ED5D81"/>
    <w:rsid w:val="00F66830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060F"/>
  <w15:docId w15:val="{9DFAF096-B843-F140-BA0E-1D7591E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54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2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B193-86E1-0347-B733-807C501E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edyrdal</dc:creator>
  <cp:lastModifiedBy>Marlena Wiska</cp:lastModifiedBy>
  <cp:revision>6</cp:revision>
  <cp:lastPrinted>2019-05-08T07:58:00Z</cp:lastPrinted>
  <dcterms:created xsi:type="dcterms:W3CDTF">2020-05-25T10:50:00Z</dcterms:created>
  <dcterms:modified xsi:type="dcterms:W3CDTF">2020-07-14T11:26:00Z</dcterms:modified>
</cp:coreProperties>
</file>